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C01588">
        <w:trPr>
          <w:trHeight w:hRule="exact" w:val="1998"/>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5401" w:type="dxa"/>
            <w:gridSpan w:val="4"/>
            <w:shd w:val="clear" w:color="000000" w:fill="FFFFFF"/>
            <w:tcMar>
              <w:left w:w="34" w:type="dxa"/>
              <w:right w:w="34" w:type="dxa"/>
            </w:tcMar>
          </w:tcPr>
          <w:p w:rsidR="00C01588" w:rsidRDefault="00C11C42">
            <w:pPr>
              <w:spacing w:after="0" w:line="240" w:lineRule="auto"/>
              <w:jc w:val="both"/>
            </w:pPr>
            <w:r>
              <w:rPr>
                <w:rFonts w:ascii="Times New Roman" w:hAnsi="Times New Roman" w:cs="Times New Roman"/>
                <w:color w:val="000000"/>
              </w:rPr>
              <w:t>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28.03.2022 №28.</w:t>
            </w:r>
          </w:p>
          <w:p w:rsidR="00C01588" w:rsidRDefault="00C01588">
            <w:pPr>
              <w:spacing w:after="0" w:line="240" w:lineRule="auto"/>
              <w:jc w:val="both"/>
            </w:pPr>
          </w:p>
          <w:p w:rsidR="00C01588" w:rsidRDefault="00C11C42">
            <w:pPr>
              <w:spacing w:after="0" w:line="240" w:lineRule="auto"/>
              <w:jc w:val="both"/>
            </w:pPr>
            <w:r>
              <w:rPr>
                <w:rFonts w:ascii="Times New Roman" w:hAnsi="Times New Roman" w:cs="Times New Roman"/>
                <w:color w:val="000000"/>
              </w:rPr>
              <w:t>.</w:t>
            </w:r>
          </w:p>
        </w:tc>
      </w:tr>
      <w:tr w:rsidR="00C01588">
        <w:trPr>
          <w:trHeight w:hRule="exact" w:val="138"/>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285" w:type="dxa"/>
          </w:tcPr>
          <w:p w:rsidR="00C01588" w:rsidRDefault="00C01588"/>
        </w:tc>
        <w:tc>
          <w:tcPr>
            <w:tcW w:w="1277" w:type="dxa"/>
          </w:tcPr>
          <w:p w:rsidR="00C01588" w:rsidRDefault="00C01588"/>
        </w:tc>
        <w:tc>
          <w:tcPr>
            <w:tcW w:w="993" w:type="dxa"/>
          </w:tcPr>
          <w:p w:rsidR="00C01588" w:rsidRDefault="00C01588"/>
        </w:tc>
        <w:tc>
          <w:tcPr>
            <w:tcW w:w="2836" w:type="dxa"/>
          </w:tcPr>
          <w:p w:rsidR="00C01588" w:rsidRDefault="00C01588"/>
        </w:tc>
      </w:tr>
      <w:tr w:rsidR="00C01588">
        <w:trPr>
          <w:trHeight w:hRule="exact" w:val="585"/>
        </w:trPr>
        <w:tc>
          <w:tcPr>
            <w:tcW w:w="10221" w:type="dxa"/>
            <w:gridSpan w:val="10"/>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01588" w:rsidRDefault="00C11C4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01588">
        <w:trPr>
          <w:trHeight w:hRule="exact" w:val="56"/>
        </w:trPr>
        <w:tc>
          <w:tcPr>
            <w:tcW w:w="10221" w:type="dxa"/>
            <w:gridSpan w:val="10"/>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C01588">
        <w:trPr>
          <w:trHeight w:hRule="exact" w:val="258"/>
        </w:trPr>
        <w:tc>
          <w:tcPr>
            <w:tcW w:w="6393" w:type="dxa"/>
            <w:gridSpan w:val="8"/>
            <w:shd w:val="clear" w:color="000000" w:fill="FFFFFF"/>
            <w:tcMar>
              <w:left w:w="34" w:type="dxa"/>
              <w:right w:w="34" w:type="dxa"/>
            </w:tcMar>
          </w:tcPr>
          <w:p w:rsidR="00C01588" w:rsidRDefault="00C01588"/>
        </w:tc>
        <w:tc>
          <w:tcPr>
            <w:tcW w:w="3842" w:type="dxa"/>
            <w:gridSpan w:val="2"/>
            <w:vMerge w:val="restart"/>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УТВЕРЖДАЮ</w:t>
            </w:r>
          </w:p>
        </w:tc>
      </w:tr>
      <w:tr w:rsidR="00C01588">
        <w:trPr>
          <w:trHeight w:hRule="exact" w:val="19"/>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285" w:type="dxa"/>
          </w:tcPr>
          <w:p w:rsidR="00C01588" w:rsidRDefault="00C01588"/>
        </w:tc>
        <w:tc>
          <w:tcPr>
            <w:tcW w:w="1277" w:type="dxa"/>
          </w:tcPr>
          <w:p w:rsidR="00C01588" w:rsidRDefault="00C01588"/>
        </w:tc>
        <w:tc>
          <w:tcPr>
            <w:tcW w:w="3842" w:type="dxa"/>
            <w:gridSpan w:val="2"/>
            <w:vMerge/>
            <w:shd w:val="clear" w:color="000000" w:fill="FFFFFF"/>
            <w:tcMar>
              <w:left w:w="34" w:type="dxa"/>
              <w:right w:w="34" w:type="dxa"/>
            </w:tcMar>
          </w:tcPr>
          <w:p w:rsidR="00C01588" w:rsidRDefault="00C01588"/>
        </w:tc>
      </w:tr>
      <w:tr w:rsidR="00C01588">
        <w:trPr>
          <w:trHeight w:hRule="exact" w:val="972"/>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285" w:type="dxa"/>
          </w:tcPr>
          <w:p w:rsidR="00C01588" w:rsidRDefault="00C01588"/>
        </w:tc>
        <w:tc>
          <w:tcPr>
            <w:tcW w:w="1277" w:type="dxa"/>
          </w:tcPr>
          <w:p w:rsidR="00C01588" w:rsidRDefault="00C01588"/>
        </w:tc>
        <w:tc>
          <w:tcPr>
            <w:tcW w:w="3842" w:type="dxa"/>
            <w:gridSpan w:val="2"/>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C01588" w:rsidRDefault="00C01588">
            <w:pPr>
              <w:spacing w:after="0" w:line="240" w:lineRule="auto"/>
              <w:jc w:val="center"/>
              <w:rPr>
                <w:sz w:val="24"/>
                <w:szCs w:val="24"/>
              </w:rPr>
            </w:pPr>
          </w:p>
          <w:p w:rsidR="00C01588" w:rsidRDefault="00C11C42">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C01588">
        <w:trPr>
          <w:trHeight w:hRule="exact" w:val="277"/>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285" w:type="dxa"/>
          </w:tcPr>
          <w:p w:rsidR="00C01588" w:rsidRDefault="00C01588"/>
        </w:tc>
        <w:tc>
          <w:tcPr>
            <w:tcW w:w="1277" w:type="dxa"/>
          </w:tcPr>
          <w:p w:rsidR="00C01588" w:rsidRDefault="00C01588"/>
        </w:tc>
        <w:tc>
          <w:tcPr>
            <w:tcW w:w="3842" w:type="dxa"/>
            <w:gridSpan w:val="2"/>
            <w:shd w:val="clear" w:color="000000" w:fill="FFFFFF"/>
            <w:tcMar>
              <w:left w:w="34" w:type="dxa"/>
              <w:right w:w="34" w:type="dxa"/>
            </w:tcMar>
          </w:tcPr>
          <w:p w:rsidR="00C01588" w:rsidRDefault="00C11C42">
            <w:pPr>
              <w:spacing w:after="0" w:line="240" w:lineRule="auto"/>
              <w:jc w:val="right"/>
              <w:rPr>
                <w:sz w:val="24"/>
                <w:szCs w:val="24"/>
              </w:rPr>
            </w:pPr>
            <w:r>
              <w:rPr>
                <w:rFonts w:ascii="Times New Roman" w:hAnsi="Times New Roman" w:cs="Times New Roman"/>
                <w:color w:val="000000"/>
                <w:sz w:val="24"/>
                <w:szCs w:val="24"/>
              </w:rPr>
              <w:t>28.03.2022</w:t>
            </w:r>
          </w:p>
        </w:tc>
      </w:tr>
      <w:tr w:rsidR="00C01588">
        <w:trPr>
          <w:trHeight w:hRule="exact" w:val="277"/>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285" w:type="dxa"/>
          </w:tcPr>
          <w:p w:rsidR="00C01588" w:rsidRDefault="00C01588"/>
        </w:tc>
        <w:tc>
          <w:tcPr>
            <w:tcW w:w="1277" w:type="dxa"/>
          </w:tcPr>
          <w:p w:rsidR="00C01588" w:rsidRDefault="00C01588"/>
        </w:tc>
        <w:tc>
          <w:tcPr>
            <w:tcW w:w="993" w:type="dxa"/>
          </w:tcPr>
          <w:p w:rsidR="00C01588" w:rsidRDefault="00C01588"/>
        </w:tc>
        <w:tc>
          <w:tcPr>
            <w:tcW w:w="2836" w:type="dxa"/>
          </w:tcPr>
          <w:p w:rsidR="00C01588" w:rsidRDefault="00C01588"/>
        </w:tc>
      </w:tr>
      <w:tr w:rsidR="00C01588">
        <w:trPr>
          <w:trHeight w:hRule="exact" w:val="416"/>
        </w:trPr>
        <w:tc>
          <w:tcPr>
            <w:tcW w:w="10221" w:type="dxa"/>
            <w:gridSpan w:val="10"/>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01588">
        <w:trPr>
          <w:trHeight w:hRule="exact" w:val="1496"/>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4834" w:type="dxa"/>
            <w:gridSpan w:val="5"/>
            <w:shd w:val="clear" w:color="000000" w:fill="FFFFFF"/>
            <w:tcMar>
              <w:left w:w="34" w:type="dxa"/>
              <w:right w:w="34" w:type="dxa"/>
            </w:tcMar>
          </w:tcPr>
          <w:p w:rsidR="00C01588" w:rsidRDefault="00C11C42">
            <w:pPr>
              <w:spacing w:after="0" w:line="240" w:lineRule="auto"/>
              <w:jc w:val="center"/>
              <w:rPr>
                <w:sz w:val="32"/>
                <w:szCs w:val="32"/>
              </w:rPr>
            </w:pPr>
            <w:r>
              <w:rPr>
                <w:rFonts w:ascii="Times New Roman" w:hAnsi="Times New Roman" w:cs="Times New Roman"/>
                <w:color w:val="000000"/>
                <w:sz w:val="32"/>
                <w:szCs w:val="32"/>
              </w:rPr>
              <w:t>Аналитические методы и модели в экономике и управлении</w:t>
            </w:r>
          </w:p>
          <w:p w:rsidR="00C01588" w:rsidRDefault="00C11C42">
            <w:pPr>
              <w:spacing w:after="0" w:line="240" w:lineRule="auto"/>
              <w:jc w:val="center"/>
              <w:rPr>
                <w:sz w:val="32"/>
                <w:szCs w:val="32"/>
              </w:rPr>
            </w:pPr>
            <w:r>
              <w:rPr>
                <w:rFonts w:ascii="Times New Roman" w:hAnsi="Times New Roman" w:cs="Times New Roman"/>
                <w:color w:val="000000"/>
                <w:sz w:val="32"/>
                <w:szCs w:val="32"/>
              </w:rPr>
              <w:t>Б1.О.08.02</w:t>
            </w:r>
          </w:p>
        </w:tc>
        <w:tc>
          <w:tcPr>
            <w:tcW w:w="2836" w:type="dxa"/>
          </w:tcPr>
          <w:p w:rsidR="00C01588" w:rsidRDefault="00C01588"/>
        </w:tc>
      </w:tr>
      <w:tr w:rsidR="00C01588">
        <w:trPr>
          <w:trHeight w:hRule="exact" w:val="277"/>
        </w:trPr>
        <w:tc>
          <w:tcPr>
            <w:tcW w:w="10221" w:type="dxa"/>
            <w:gridSpan w:val="10"/>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C01588">
        <w:trPr>
          <w:trHeight w:hRule="exact" w:val="1125"/>
        </w:trPr>
        <w:tc>
          <w:tcPr>
            <w:tcW w:w="143" w:type="dxa"/>
          </w:tcPr>
          <w:p w:rsidR="00C01588" w:rsidRDefault="00C01588"/>
        </w:tc>
        <w:tc>
          <w:tcPr>
            <w:tcW w:w="285" w:type="dxa"/>
          </w:tcPr>
          <w:p w:rsidR="00C01588" w:rsidRDefault="00C01588"/>
        </w:tc>
        <w:tc>
          <w:tcPr>
            <w:tcW w:w="9795" w:type="dxa"/>
            <w:gridSpan w:val="8"/>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Направление подготовки: 38.04.02 Менеджмент (высшее образование - магистратура)</w:t>
            </w:r>
          </w:p>
          <w:p w:rsidR="00C01588" w:rsidRDefault="00C11C4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«Риск-менеджмент, стратегическое и тактическое планирование организации»</w:t>
            </w:r>
          </w:p>
          <w:p w:rsidR="00C01588" w:rsidRDefault="00C11C4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01588">
        <w:trPr>
          <w:trHeight w:hRule="exact" w:val="699"/>
        </w:trPr>
        <w:tc>
          <w:tcPr>
            <w:tcW w:w="10221" w:type="dxa"/>
            <w:gridSpan w:val="10"/>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C01588">
        <w:trPr>
          <w:trHeight w:hRule="exact" w:val="277"/>
        </w:trPr>
        <w:tc>
          <w:tcPr>
            <w:tcW w:w="3984" w:type="dxa"/>
            <w:gridSpan w:val="5"/>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C01588" w:rsidRDefault="00C01588"/>
        </w:tc>
        <w:tc>
          <w:tcPr>
            <w:tcW w:w="285" w:type="dxa"/>
          </w:tcPr>
          <w:p w:rsidR="00C01588" w:rsidRDefault="00C01588"/>
        </w:tc>
        <w:tc>
          <w:tcPr>
            <w:tcW w:w="1277" w:type="dxa"/>
          </w:tcPr>
          <w:p w:rsidR="00C01588" w:rsidRDefault="00C01588"/>
        </w:tc>
        <w:tc>
          <w:tcPr>
            <w:tcW w:w="993" w:type="dxa"/>
          </w:tcPr>
          <w:p w:rsidR="00C01588" w:rsidRDefault="00C01588"/>
        </w:tc>
        <w:tc>
          <w:tcPr>
            <w:tcW w:w="2836" w:type="dxa"/>
          </w:tcPr>
          <w:p w:rsidR="00C01588" w:rsidRDefault="00C01588"/>
        </w:tc>
      </w:tr>
      <w:tr w:rsidR="00C01588">
        <w:trPr>
          <w:trHeight w:hRule="exact" w:val="155"/>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285" w:type="dxa"/>
          </w:tcPr>
          <w:p w:rsidR="00C01588" w:rsidRDefault="00C01588"/>
        </w:tc>
        <w:tc>
          <w:tcPr>
            <w:tcW w:w="1277" w:type="dxa"/>
          </w:tcPr>
          <w:p w:rsidR="00C01588" w:rsidRDefault="00C01588"/>
        </w:tc>
        <w:tc>
          <w:tcPr>
            <w:tcW w:w="993" w:type="dxa"/>
          </w:tcPr>
          <w:p w:rsidR="00C01588" w:rsidRDefault="00C01588"/>
        </w:tc>
        <w:tc>
          <w:tcPr>
            <w:tcW w:w="2836" w:type="dxa"/>
          </w:tcPr>
          <w:p w:rsidR="00C01588" w:rsidRDefault="00C01588"/>
        </w:tc>
      </w:tr>
      <w:tr w:rsidR="00C0158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ФИНАНСЫ И ЭКОНОМИКА</w:t>
            </w:r>
          </w:p>
        </w:tc>
      </w:tr>
      <w:tr w:rsidR="00C0158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C0158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C01588" w:rsidRDefault="00C0158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01588"/>
        </w:tc>
      </w:tr>
      <w:tr w:rsidR="00C0158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C01588">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C01588" w:rsidRDefault="00C0158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01588"/>
        </w:tc>
      </w:tr>
      <w:tr w:rsidR="00C01588">
        <w:trPr>
          <w:trHeight w:hRule="exact" w:val="124"/>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285" w:type="dxa"/>
          </w:tcPr>
          <w:p w:rsidR="00C01588" w:rsidRDefault="00C01588"/>
        </w:tc>
        <w:tc>
          <w:tcPr>
            <w:tcW w:w="1277" w:type="dxa"/>
          </w:tcPr>
          <w:p w:rsidR="00C01588" w:rsidRDefault="00C01588"/>
        </w:tc>
        <w:tc>
          <w:tcPr>
            <w:tcW w:w="993" w:type="dxa"/>
          </w:tcPr>
          <w:p w:rsidR="00C01588" w:rsidRDefault="00C01588"/>
        </w:tc>
        <w:tc>
          <w:tcPr>
            <w:tcW w:w="2836" w:type="dxa"/>
          </w:tcPr>
          <w:p w:rsidR="00C01588" w:rsidRDefault="00C01588"/>
        </w:tc>
      </w:tr>
      <w:tr w:rsidR="00C01588">
        <w:trPr>
          <w:trHeight w:hRule="exact" w:val="277"/>
        </w:trPr>
        <w:tc>
          <w:tcPr>
            <w:tcW w:w="5118" w:type="dxa"/>
            <w:gridSpan w:val="7"/>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 научно- исследовательский</w:t>
            </w:r>
          </w:p>
        </w:tc>
      </w:tr>
      <w:tr w:rsidR="00C01588">
        <w:trPr>
          <w:trHeight w:hRule="exact" w:val="848"/>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285" w:type="dxa"/>
          </w:tcPr>
          <w:p w:rsidR="00C01588" w:rsidRDefault="00C01588"/>
        </w:tc>
        <w:tc>
          <w:tcPr>
            <w:tcW w:w="5118" w:type="dxa"/>
            <w:gridSpan w:val="3"/>
            <w:vMerge/>
            <w:shd w:val="clear" w:color="000000" w:fill="FFFFFF"/>
            <w:tcMar>
              <w:left w:w="34" w:type="dxa"/>
              <w:right w:w="34" w:type="dxa"/>
            </w:tcMar>
          </w:tcPr>
          <w:p w:rsidR="00C01588" w:rsidRDefault="00C01588"/>
        </w:tc>
      </w:tr>
      <w:tr w:rsidR="00C01588">
        <w:trPr>
          <w:trHeight w:hRule="exact" w:val="1819"/>
        </w:trPr>
        <w:tc>
          <w:tcPr>
            <w:tcW w:w="143" w:type="dxa"/>
          </w:tcPr>
          <w:p w:rsidR="00C01588" w:rsidRDefault="00C01588"/>
        </w:tc>
        <w:tc>
          <w:tcPr>
            <w:tcW w:w="285" w:type="dxa"/>
          </w:tcPr>
          <w:p w:rsidR="00C01588" w:rsidRDefault="00C01588"/>
        </w:tc>
        <w:tc>
          <w:tcPr>
            <w:tcW w:w="710" w:type="dxa"/>
          </w:tcPr>
          <w:p w:rsidR="00C01588" w:rsidRDefault="00C01588"/>
        </w:tc>
        <w:tc>
          <w:tcPr>
            <w:tcW w:w="1419" w:type="dxa"/>
          </w:tcPr>
          <w:p w:rsidR="00C01588" w:rsidRDefault="00C01588"/>
        </w:tc>
        <w:tc>
          <w:tcPr>
            <w:tcW w:w="1419" w:type="dxa"/>
          </w:tcPr>
          <w:p w:rsidR="00C01588" w:rsidRDefault="00C01588"/>
        </w:tc>
        <w:tc>
          <w:tcPr>
            <w:tcW w:w="851" w:type="dxa"/>
          </w:tcPr>
          <w:p w:rsidR="00C01588" w:rsidRDefault="00C01588"/>
        </w:tc>
        <w:tc>
          <w:tcPr>
            <w:tcW w:w="285" w:type="dxa"/>
          </w:tcPr>
          <w:p w:rsidR="00C01588" w:rsidRDefault="00C01588"/>
        </w:tc>
        <w:tc>
          <w:tcPr>
            <w:tcW w:w="1277" w:type="dxa"/>
          </w:tcPr>
          <w:p w:rsidR="00C01588" w:rsidRDefault="00C01588"/>
        </w:tc>
        <w:tc>
          <w:tcPr>
            <w:tcW w:w="993" w:type="dxa"/>
          </w:tcPr>
          <w:p w:rsidR="00C01588" w:rsidRDefault="00C01588"/>
        </w:tc>
        <w:tc>
          <w:tcPr>
            <w:tcW w:w="2836" w:type="dxa"/>
          </w:tcPr>
          <w:p w:rsidR="00C01588" w:rsidRDefault="00C01588"/>
        </w:tc>
      </w:tr>
      <w:tr w:rsidR="00C01588">
        <w:trPr>
          <w:trHeight w:hRule="exact" w:val="277"/>
        </w:trPr>
        <w:tc>
          <w:tcPr>
            <w:tcW w:w="143" w:type="dxa"/>
          </w:tcPr>
          <w:p w:rsidR="00C01588" w:rsidRDefault="00C01588"/>
        </w:tc>
        <w:tc>
          <w:tcPr>
            <w:tcW w:w="10079" w:type="dxa"/>
            <w:gridSpan w:val="9"/>
            <w:vMerge w:val="restart"/>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01588">
        <w:trPr>
          <w:trHeight w:hRule="exact" w:val="138"/>
        </w:trPr>
        <w:tc>
          <w:tcPr>
            <w:tcW w:w="143" w:type="dxa"/>
          </w:tcPr>
          <w:p w:rsidR="00C01588" w:rsidRDefault="00C01588"/>
        </w:tc>
        <w:tc>
          <w:tcPr>
            <w:tcW w:w="10079" w:type="dxa"/>
            <w:gridSpan w:val="9"/>
            <w:vMerge/>
            <w:shd w:val="clear" w:color="000000" w:fill="FFFFFF"/>
            <w:tcMar>
              <w:left w:w="34" w:type="dxa"/>
              <w:right w:w="34" w:type="dxa"/>
            </w:tcMar>
          </w:tcPr>
          <w:p w:rsidR="00C01588" w:rsidRDefault="00C01588"/>
        </w:tc>
      </w:tr>
      <w:tr w:rsidR="00C01588">
        <w:trPr>
          <w:trHeight w:hRule="exact" w:val="1666"/>
        </w:trPr>
        <w:tc>
          <w:tcPr>
            <w:tcW w:w="143" w:type="dxa"/>
          </w:tcPr>
          <w:p w:rsidR="00C01588" w:rsidRDefault="00C01588"/>
        </w:tc>
        <w:tc>
          <w:tcPr>
            <w:tcW w:w="10079" w:type="dxa"/>
            <w:gridSpan w:val="9"/>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C01588" w:rsidRDefault="00C01588">
            <w:pPr>
              <w:spacing w:after="0" w:line="240" w:lineRule="auto"/>
              <w:jc w:val="center"/>
              <w:rPr>
                <w:sz w:val="24"/>
                <w:szCs w:val="24"/>
              </w:rPr>
            </w:pPr>
          </w:p>
          <w:p w:rsidR="00C01588" w:rsidRDefault="00C11C42">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C01588" w:rsidRDefault="00C01588">
            <w:pPr>
              <w:spacing w:after="0" w:line="240" w:lineRule="auto"/>
              <w:jc w:val="center"/>
              <w:rPr>
                <w:sz w:val="24"/>
                <w:szCs w:val="24"/>
              </w:rPr>
            </w:pPr>
          </w:p>
          <w:p w:rsidR="00C01588" w:rsidRDefault="00C11C42">
            <w:pPr>
              <w:spacing w:after="0" w:line="240" w:lineRule="auto"/>
              <w:jc w:val="center"/>
              <w:rPr>
                <w:sz w:val="24"/>
                <w:szCs w:val="24"/>
              </w:rPr>
            </w:pPr>
            <w:r>
              <w:rPr>
                <w:rFonts w:ascii="Times New Roman" w:hAnsi="Times New Roman" w:cs="Times New Roman"/>
                <w:color w:val="000000"/>
                <w:sz w:val="24"/>
                <w:szCs w:val="24"/>
              </w:rPr>
              <w:t>Омск, 2022</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01588">
        <w:trPr>
          <w:trHeight w:hRule="exact" w:val="2222"/>
        </w:trPr>
        <w:tc>
          <w:tcPr>
            <w:tcW w:w="10788"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lastRenderedPageBreak/>
              <w:t>Составитель:</w:t>
            </w:r>
          </w:p>
          <w:p w:rsidR="00C01588" w:rsidRDefault="00C01588">
            <w:pPr>
              <w:spacing w:after="0" w:line="240" w:lineRule="auto"/>
              <w:rPr>
                <w:sz w:val="24"/>
                <w:szCs w:val="24"/>
              </w:rPr>
            </w:pPr>
          </w:p>
          <w:p w:rsidR="00C01588" w:rsidRDefault="00C11C42">
            <w:pPr>
              <w:spacing w:after="0" w:line="240" w:lineRule="auto"/>
              <w:rPr>
                <w:sz w:val="24"/>
                <w:szCs w:val="24"/>
              </w:rPr>
            </w:pPr>
            <w:r>
              <w:rPr>
                <w:rFonts w:ascii="Times New Roman" w:hAnsi="Times New Roman" w:cs="Times New Roman"/>
                <w:color w:val="000000"/>
                <w:sz w:val="24"/>
                <w:szCs w:val="24"/>
              </w:rPr>
              <w:t>к.э.н., доцент _________________ /Касюк Е.А./</w:t>
            </w:r>
          </w:p>
          <w:p w:rsidR="00C01588" w:rsidRDefault="00C01588">
            <w:pPr>
              <w:spacing w:after="0" w:line="240" w:lineRule="auto"/>
              <w:rPr>
                <w:sz w:val="24"/>
                <w:szCs w:val="24"/>
              </w:rPr>
            </w:pPr>
          </w:p>
          <w:p w:rsidR="00C01588" w:rsidRDefault="00C11C4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C01588" w:rsidRDefault="00C11C42">
            <w:pPr>
              <w:spacing w:after="0" w:line="240" w:lineRule="auto"/>
              <w:rPr>
                <w:sz w:val="24"/>
                <w:szCs w:val="24"/>
              </w:rPr>
            </w:pPr>
            <w:r>
              <w:rPr>
                <w:rFonts w:ascii="Times New Roman" w:hAnsi="Times New Roman" w:cs="Times New Roman"/>
                <w:color w:val="000000"/>
                <w:sz w:val="24"/>
                <w:szCs w:val="24"/>
              </w:rPr>
              <w:t>Протокол от 25.03.2022 г.  №8</w:t>
            </w:r>
          </w:p>
        </w:tc>
      </w:tr>
      <w:tr w:rsidR="00C01588">
        <w:trPr>
          <w:trHeight w:hRule="exact" w:val="277"/>
        </w:trPr>
        <w:tc>
          <w:tcPr>
            <w:tcW w:w="10788"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1588">
        <w:trPr>
          <w:trHeight w:hRule="exact" w:val="277"/>
        </w:trPr>
        <w:tc>
          <w:tcPr>
            <w:tcW w:w="9654" w:type="dxa"/>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01588">
        <w:trPr>
          <w:trHeight w:hRule="exact" w:val="555"/>
        </w:trPr>
        <w:tc>
          <w:tcPr>
            <w:tcW w:w="9640" w:type="dxa"/>
          </w:tcPr>
          <w:p w:rsidR="00C01588" w:rsidRDefault="00C01588"/>
        </w:tc>
      </w:tr>
      <w:tr w:rsidR="00C01588">
        <w:trPr>
          <w:trHeight w:hRule="exact" w:val="8751"/>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01588" w:rsidRDefault="00C11C4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01588" w:rsidRDefault="00C11C4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01588" w:rsidRDefault="00C11C4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01588" w:rsidRDefault="00C11C4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01588" w:rsidRDefault="00C11C4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01588" w:rsidRDefault="00C11C4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01588" w:rsidRDefault="00C11C4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01588" w:rsidRDefault="00C11C4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01588" w:rsidRDefault="00C11C4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01588" w:rsidRDefault="00C11C4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01588" w:rsidRDefault="00C11C4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1588">
        <w:trPr>
          <w:trHeight w:hRule="exact" w:val="277"/>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01588">
        <w:trPr>
          <w:trHeight w:hRule="exact" w:val="14889"/>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01588" w:rsidRDefault="00C11C4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rsidR="00C01588" w:rsidRDefault="00C11C4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C01588" w:rsidRDefault="00C11C4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01588" w:rsidRDefault="00C11C4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01588" w:rsidRDefault="00C11C4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01588" w:rsidRDefault="00C11C4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01588" w:rsidRDefault="00C11C4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01588" w:rsidRDefault="00C11C4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01588" w:rsidRDefault="00C11C4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очная на 2022/2023 учебный год, утвержденным приказом ректора от 28.03.2022 №28;</w:t>
            </w:r>
          </w:p>
          <w:p w:rsidR="00C01588" w:rsidRDefault="00C11C4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«Аналитические методы и модели в экономике и управлении» в течение 2022/2023 учебного года:</w:t>
            </w:r>
          </w:p>
          <w:p w:rsidR="00C01588" w:rsidRDefault="00C11C4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C01588">
        <w:trPr>
          <w:trHeight w:hRule="exact" w:val="1396"/>
        </w:trPr>
        <w:tc>
          <w:tcPr>
            <w:tcW w:w="9654" w:type="dxa"/>
            <w:gridSpan w:val="3"/>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Б1.О.08.02 «Аналитические методы и модели в экономике и управлении».</w:t>
            </w:r>
          </w:p>
          <w:p w:rsidR="00C01588" w:rsidRDefault="00C11C42">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01588">
        <w:trPr>
          <w:trHeight w:hRule="exact" w:val="139"/>
        </w:trPr>
        <w:tc>
          <w:tcPr>
            <w:tcW w:w="3970" w:type="dxa"/>
          </w:tcPr>
          <w:p w:rsidR="00C01588" w:rsidRDefault="00C01588"/>
        </w:tc>
        <w:tc>
          <w:tcPr>
            <w:tcW w:w="4679" w:type="dxa"/>
          </w:tcPr>
          <w:p w:rsidR="00C01588" w:rsidRDefault="00C01588"/>
        </w:tc>
        <w:tc>
          <w:tcPr>
            <w:tcW w:w="993" w:type="dxa"/>
          </w:tcPr>
          <w:p w:rsidR="00C01588" w:rsidRDefault="00C01588"/>
        </w:tc>
      </w:tr>
      <w:tr w:rsidR="00C01588">
        <w:trPr>
          <w:trHeight w:hRule="exact" w:val="3530"/>
        </w:trPr>
        <w:tc>
          <w:tcPr>
            <w:tcW w:w="9654" w:type="dxa"/>
            <w:gridSpan w:val="3"/>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C01588" w:rsidRDefault="00C11C4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«Аналитические методы и модели в экономике и управлении»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01588">
        <w:trPr>
          <w:trHeight w:hRule="exact" w:val="13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Код компетенции: ОПК-2</w:t>
            </w:r>
          </w:p>
          <w:p w:rsidR="00C01588" w:rsidRDefault="00C11C42">
            <w:pPr>
              <w:spacing w:after="0" w:line="240" w:lineRule="auto"/>
              <w:rPr>
                <w:sz w:val="24"/>
                <w:szCs w:val="24"/>
              </w:rPr>
            </w:pPr>
            <w:r>
              <w:rPr>
                <w:rFonts w:ascii="Times New Roman" w:hAnsi="Times New Roman" w:cs="Times New Roman"/>
                <w:b/>
                <w:color w:val="000000"/>
                <w:sz w:val="24"/>
                <w:szCs w:val="24"/>
              </w:rPr>
              <w:t>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r>
      <w:tr w:rsidR="00C01588">
        <w:trPr>
          <w:trHeight w:hRule="exact" w:val="585"/>
        </w:trPr>
        <w:tc>
          <w:tcPr>
            <w:tcW w:w="9654" w:type="dxa"/>
            <w:gridSpan w:val="3"/>
            <w:shd w:val="clear" w:color="000000" w:fill="FFFFFF"/>
            <w:tcMar>
              <w:left w:w="34" w:type="dxa"/>
              <w:right w:w="34" w:type="dxa"/>
            </w:tcMar>
          </w:tcPr>
          <w:p w:rsidR="00C01588" w:rsidRDefault="00C01588">
            <w:pPr>
              <w:spacing w:after="0" w:line="240" w:lineRule="auto"/>
              <w:rPr>
                <w:sz w:val="24"/>
                <w:szCs w:val="24"/>
              </w:rPr>
            </w:pPr>
          </w:p>
          <w:p w:rsidR="00C01588" w:rsidRDefault="00C11C4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0158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ОПК-2.1 знать современные техники и методики сбора данных, продвинутые методы их обработки и анализа</w:t>
            </w:r>
          </w:p>
        </w:tc>
      </w:tr>
      <w:tr w:rsidR="00C0158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ОПК-2.2 уметь использовать интеллектуальные информационно – аналитические системы при решении управленческих и исследовательских задач</w:t>
            </w:r>
          </w:p>
        </w:tc>
      </w:tr>
      <w:tr w:rsidR="00C01588">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ОПК-2.3 владеть навыками применения систем управления базами данных в сфере экономики и управления</w:t>
            </w:r>
          </w:p>
        </w:tc>
      </w:tr>
      <w:tr w:rsidR="00C01588">
        <w:trPr>
          <w:trHeight w:hRule="exact" w:val="416"/>
        </w:trPr>
        <w:tc>
          <w:tcPr>
            <w:tcW w:w="3970" w:type="dxa"/>
          </w:tcPr>
          <w:p w:rsidR="00C01588" w:rsidRDefault="00C01588"/>
        </w:tc>
        <w:tc>
          <w:tcPr>
            <w:tcW w:w="4679" w:type="dxa"/>
          </w:tcPr>
          <w:p w:rsidR="00C01588" w:rsidRDefault="00C01588"/>
        </w:tc>
        <w:tc>
          <w:tcPr>
            <w:tcW w:w="993" w:type="dxa"/>
          </w:tcPr>
          <w:p w:rsidR="00C01588" w:rsidRDefault="00C01588"/>
        </w:tc>
      </w:tr>
      <w:tr w:rsidR="00C01588">
        <w:trPr>
          <w:trHeight w:hRule="exact" w:val="304"/>
        </w:trPr>
        <w:tc>
          <w:tcPr>
            <w:tcW w:w="9654" w:type="dxa"/>
            <w:gridSpan w:val="3"/>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01588">
        <w:trPr>
          <w:trHeight w:hRule="exact" w:val="1637"/>
        </w:trPr>
        <w:tc>
          <w:tcPr>
            <w:tcW w:w="9654" w:type="dxa"/>
            <w:gridSpan w:val="3"/>
            <w:shd w:val="clear" w:color="000000" w:fill="FFFFFF"/>
            <w:tcMar>
              <w:left w:w="34" w:type="dxa"/>
              <w:right w:w="34" w:type="dxa"/>
            </w:tcMar>
          </w:tcPr>
          <w:p w:rsidR="00C01588" w:rsidRDefault="00C01588">
            <w:pPr>
              <w:spacing w:after="0" w:line="240" w:lineRule="auto"/>
              <w:jc w:val="both"/>
              <w:rPr>
                <w:sz w:val="24"/>
                <w:szCs w:val="24"/>
              </w:rPr>
            </w:pPr>
          </w:p>
          <w:p w:rsidR="00C01588" w:rsidRDefault="00C11C42">
            <w:pPr>
              <w:spacing w:after="0" w:line="240" w:lineRule="auto"/>
              <w:jc w:val="both"/>
              <w:rPr>
                <w:sz w:val="24"/>
                <w:szCs w:val="24"/>
              </w:rPr>
            </w:pPr>
            <w:r>
              <w:rPr>
                <w:rFonts w:ascii="Times New Roman" w:hAnsi="Times New Roman" w:cs="Times New Roman"/>
                <w:color w:val="000000"/>
                <w:sz w:val="24"/>
                <w:szCs w:val="24"/>
              </w:rPr>
              <w:t>Дисциплина Б1.О.08.02 «Аналитические методы и модели в экономике и управлении»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38.04.02 Менеджмент.</w:t>
            </w:r>
          </w:p>
        </w:tc>
      </w:tr>
      <w:tr w:rsidR="00C01588">
        <w:trPr>
          <w:trHeight w:hRule="exact" w:val="138"/>
        </w:trPr>
        <w:tc>
          <w:tcPr>
            <w:tcW w:w="3970" w:type="dxa"/>
          </w:tcPr>
          <w:p w:rsidR="00C01588" w:rsidRDefault="00C01588"/>
        </w:tc>
        <w:tc>
          <w:tcPr>
            <w:tcW w:w="4679" w:type="dxa"/>
          </w:tcPr>
          <w:p w:rsidR="00C01588" w:rsidRDefault="00C01588"/>
        </w:tc>
        <w:tc>
          <w:tcPr>
            <w:tcW w:w="993" w:type="dxa"/>
          </w:tcPr>
          <w:p w:rsidR="00C01588" w:rsidRDefault="00C01588"/>
        </w:tc>
      </w:tr>
      <w:tr w:rsidR="00C0158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Коды</w:t>
            </w:r>
          </w:p>
          <w:p w:rsidR="00C01588" w:rsidRDefault="00C11C42">
            <w:pPr>
              <w:spacing w:after="0" w:line="240" w:lineRule="auto"/>
              <w:jc w:val="center"/>
              <w:rPr>
                <w:sz w:val="24"/>
                <w:szCs w:val="24"/>
              </w:rPr>
            </w:pPr>
            <w:r>
              <w:rPr>
                <w:rFonts w:ascii="Times New Roman" w:hAnsi="Times New Roman" w:cs="Times New Roman"/>
                <w:color w:val="000000"/>
                <w:sz w:val="24"/>
                <w:szCs w:val="24"/>
              </w:rPr>
              <w:t>форми-</w:t>
            </w:r>
          </w:p>
          <w:p w:rsidR="00C01588" w:rsidRDefault="00C11C42">
            <w:pPr>
              <w:spacing w:after="0" w:line="240" w:lineRule="auto"/>
              <w:jc w:val="center"/>
              <w:rPr>
                <w:sz w:val="24"/>
                <w:szCs w:val="24"/>
              </w:rPr>
            </w:pPr>
            <w:r>
              <w:rPr>
                <w:rFonts w:ascii="Times New Roman" w:hAnsi="Times New Roman" w:cs="Times New Roman"/>
                <w:color w:val="000000"/>
                <w:sz w:val="24"/>
                <w:szCs w:val="24"/>
              </w:rPr>
              <w:t>руемых</w:t>
            </w:r>
          </w:p>
          <w:p w:rsidR="00C01588" w:rsidRDefault="00C11C42">
            <w:pPr>
              <w:spacing w:after="0" w:line="240" w:lineRule="auto"/>
              <w:jc w:val="center"/>
              <w:rPr>
                <w:sz w:val="24"/>
                <w:szCs w:val="24"/>
              </w:rPr>
            </w:pPr>
            <w:r>
              <w:rPr>
                <w:rFonts w:ascii="Times New Roman" w:hAnsi="Times New Roman" w:cs="Times New Roman"/>
                <w:color w:val="000000"/>
                <w:sz w:val="24"/>
                <w:szCs w:val="24"/>
              </w:rPr>
              <w:t>компе-</w:t>
            </w:r>
          </w:p>
          <w:p w:rsidR="00C01588" w:rsidRDefault="00C11C42">
            <w:pPr>
              <w:spacing w:after="0" w:line="240" w:lineRule="auto"/>
              <w:jc w:val="center"/>
              <w:rPr>
                <w:sz w:val="24"/>
                <w:szCs w:val="24"/>
              </w:rPr>
            </w:pPr>
            <w:r>
              <w:rPr>
                <w:rFonts w:ascii="Times New Roman" w:hAnsi="Times New Roman" w:cs="Times New Roman"/>
                <w:color w:val="000000"/>
                <w:sz w:val="24"/>
                <w:szCs w:val="24"/>
              </w:rPr>
              <w:t>тенций</w:t>
            </w:r>
          </w:p>
        </w:tc>
      </w:tr>
      <w:tr w:rsidR="00C01588">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01588"/>
        </w:tc>
      </w:tr>
      <w:tr w:rsidR="00C0158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01588"/>
        </w:tc>
      </w:tr>
      <w:tr w:rsidR="00C01588">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pPr>
            <w:r>
              <w:rPr>
                <w:rFonts w:ascii="Times New Roman" w:hAnsi="Times New Roman" w:cs="Times New Roman"/>
                <w:color w:val="000000"/>
              </w:rPr>
              <w:t>Современные технологии разработки и принятия управленческих решений</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pPr>
            <w:r>
              <w:rPr>
                <w:rFonts w:ascii="Times New Roman" w:hAnsi="Times New Roman" w:cs="Times New Roman"/>
                <w:color w:val="000000"/>
              </w:rPr>
              <w:t>Учебная практика (научно-исследовательская работа)</w:t>
            </w:r>
          </w:p>
          <w:p w:rsidR="00C01588" w:rsidRDefault="00C11C42">
            <w:pPr>
              <w:spacing w:after="0" w:line="240" w:lineRule="auto"/>
              <w:jc w:val="center"/>
            </w:pPr>
            <w:r>
              <w:rPr>
                <w:rFonts w:ascii="Times New Roman" w:hAnsi="Times New Roman" w:cs="Times New Roman"/>
                <w:color w:val="000000"/>
              </w:rPr>
              <w:t>Инвестиционный анализ и оценка рисков проекта</w:t>
            </w:r>
          </w:p>
          <w:p w:rsidR="00C01588" w:rsidRDefault="00C11C42">
            <w:pPr>
              <w:spacing w:after="0" w:line="240" w:lineRule="auto"/>
              <w:jc w:val="center"/>
            </w:pPr>
            <w:r>
              <w:rPr>
                <w:rFonts w:ascii="Times New Roman" w:hAnsi="Times New Roman" w:cs="Times New Roman"/>
                <w:color w:val="000000"/>
              </w:rPr>
              <w:t>Финансовый риск-менеджмент</w:t>
            </w:r>
          </w:p>
          <w:p w:rsidR="00C01588" w:rsidRDefault="00C11C42">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4)</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ОПК-2</w:t>
            </w:r>
          </w:p>
        </w:tc>
      </w:tr>
      <w:tr w:rsidR="00C01588">
        <w:trPr>
          <w:trHeight w:hRule="exact" w:val="138"/>
        </w:trPr>
        <w:tc>
          <w:tcPr>
            <w:tcW w:w="3970" w:type="dxa"/>
          </w:tcPr>
          <w:p w:rsidR="00C01588" w:rsidRDefault="00C01588"/>
        </w:tc>
        <w:tc>
          <w:tcPr>
            <w:tcW w:w="4679" w:type="dxa"/>
          </w:tcPr>
          <w:p w:rsidR="00C01588" w:rsidRDefault="00C01588"/>
        </w:tc>
        <w:tc>
          <w:tcPr>
            <w:tcW w:w="993" w:type="dxa"/>
          </w:tcPr>
          <w:p w:rsidR="00C01588" w:rsidRDefault="00C01588"/>
        </w:tc>
      </w:tr>
      <w:tr w:rsidR="00C01588">
        <w:trPr>
          <w:trHeight w:hRule="exact" w:val="756"/>
        </w:trPr>
        <w:tc>
          <w:tcPr>
            <w:tcW w:w="9654" w:type="dxa"/>
            <w:gridSpan w:val="3"/>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C01588">
        <w:trPr>
          <w:trHeight w:hRule="exact" w:val="585"/>
        </w:trPr>
        <w:tc>
          <w:tcPr>
            <w:tcW w:w="9654" w:type="dxa"/>
            <w:gridSpan w:val="5"/>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lastRenderedPageBreak/>
              <w:t>преподавателем (по видам учебных занятий) и на самостоятельную работу обучающихся</w:t>
            </w:r>
          </w:p>
        </w:tc>
      </w:tr>
      <w:tr w:rsidR="00C01588">
        <w:trPr>
          <w:trHeight w:hRule="exact" w:val="585"/>
        </w:trPr>
        <w:tc>
          <w:tcPr>
            <w:tcW w:w="9654" w:type="dxa"/>
            <w:gridSpan w:val="5"/>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C01588" w:rsidRDefault="00C11C42">
            <w:pPr>
              <w:spacing w:after="0" w:line="240" w:lineRule="auto"/>
              <w:jc w:val="center"/>
              <w:rPr>
                <w:sz w:val="24"/>
                <w:szCs w:val="24"/>
              </w:rPr>
            </w:pPr>
            <w:r>
              <w:rPr>
                <w:rFonts w:ascii="Times New Roman" w:hAnsi="Times New Roman" w:cs="Times New Roman"/>
                <w:color w:val="000000"/>
                <w:sz w:val="24"/>
                <w:szCs w:val="24"/>
              </w:rPr>
              <w:t>Из них:</w:t>
            </w:r>
          </w:p>
        </w:tc>
      </w:tr>
      <w:tr w:rsidR="00C01588">
        <w:trPr>
          <w:trHeight w:hRule="exact" w:val="138"/>
        </w:trPr>
        <w:tc>
          <w:tcPr>
            <w:tcW w:w="5671" w:type="dxa"/>
          </w:tcPr>
          <w:p w:rsidR="00C01588" w:rsidRDefault="00C01588"/>
        </w:tc>
        <w:tc>
          <w:tcPr>
            <w:tcW w:w="1702" w:type="dxa"/>
          </w:tcPr>
          <w:p w:rsidR="00C01588" w:rsidRDefault="00C01588"/>
        </w:tc>
        <w:tc>
          <w:tcPr>
            <w:tcW w:w="426" w:type="dxa"/>
          </w:tcPr>
          <w:p w:rsidR="00C01588" w:rsidRDefault="00C01588"/>
        </w:tc>
        <w:tc>
          <w:tcPr>
            <w:tcW w:w="710" w:type="dxa"/>
          </w:tcPr>
          <w:p w:rsidR="00C01588" w:rsidRDefault="00C01588"/>
        </w:tc>
        <w:tc>
          <w:tcPr>
            <w:tcW w:w="1135" w:type="dxa"/>
          </w:tcPr>
          <w:p w:rsidR="00C01588" w:rsidRDefault="00C01588"/>
        </w:tc>
      </w:tr>
      <w:tr w:rsidR="00C0158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18</w:t>
            </w:r>
          </w:p>
        </w:tc>
      </w:tr>
      <w:tr w:rsidR="00C0158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8</w:t>
            </w:r>
          </w:p>
        </w:tc>
      </w:tr>
      <w:tr w:rsidR="00C0158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0</w:t>
            </w:r>
          </w:p>
        </w:tc>
      </w:tr>
      <w:tr w:rsidR="00C0158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10</w:t>
            </w:r>
          </w:p>
        </w:tc>
      </w:tr>
      <w:tr w:rsidR="00C0158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54</w:t>
            </w:r>
          </w:p>
        </w:tc>
      </w:tr>
      <w:tr w:rsidR="00C0158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0</w:t>
            </w:r>
          </w:p>
        </w:tc>
      </w:tr>
      <w:tr w:rsidR="00C01588">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зачеты 1</w:t>
            </w:r>
          </w:p>
        </w:tc>
      </w:tr>
      <w:tr w:rsidR="00C01588">
        <w:trPr>
          <w:trHeight w:hRule="exact" w:val="138"/>
        </w:trPr>
        <w:tc>
          <w:tcPr>
            <w:tcW w:w="5671" w:type="dxa"/>
          </w:tcPr>
          <w:p w:rsidR="00C01588" w:rsidRDefault="00C01588"/>
        </w:tc>
        <w:tc>
          <w:tcPr>
            <w:tcW w:w="1702" w:type="dxa"/>
          </w:tcPr>
          <w:p w:rsidR="00C01588" w:rsidRDefault="00C01588"/>
        </w:tc>
        <w:tc>
          <w:tcPr>
            <w:tcW w:w="426" w:type="dxa"/>
          </w:tcPr>
          <w:p w:rsidR="00C01588" w:rsidRDefault="00C01588"/>
        </w:tc>
        <w:tc>
          <w:tcPr>
            <w:tcW w:w="710" w:type="dxa"/>
          </w:tcPr>
          <w:p w:rsidR="00C01588" w:rsidRDefault="00C01588"/>
        </w:tc>
        <w:tc>
          <w:tcPr>
            <w:tcW w:w="1135" w:type="dxa"/>
          </w:tcPr>
          <w:p w:rsidR="00C01588" w:rsidRDefault="00C01588"/>
        </w:tc>
      </w:tr>
      <w:tr w:rsidR="00C01588">
        <w:trPr>
          <w:trHeight w:hRule="exact" w:val="1666"/>
        </w:trPr>
        <w:tc>
          <w:tcPr>
            <w:tcW w:w="9654" w:type="dxa"/>
            <w:gridSpan w:val="5"/>
            <w:shd w:val="clear" w:color="000000" w:fill="FFFFFF"/>
            <w:tcMar>
              <w:left w:w="34" w:type="dxa"/>
              <w:right w:w="34" w:type="dxa"/>
            </w:tcMar>
          </w:tcPr>
          <w:p w:rsidR="00C01588" w:rsidRDefault="00C01588">
            <w:pPr>
              <w:spacing w:after="0" w:line="240" w:lineRule="auto"/>
              <w:jc w:val="center"/>
              <w:rPr>
                <w:sz w:val="24"/>
                <w:szCs w:val="24"/>
              </w:rPr>
            </w:pPr>
          </w:p>
          <w:p w:rsidR="00C01588" w:rsidRDefault="00C11C4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01588" w:rsidRDefault="00C01588">
            <w:pPr>
              <w:spacing w:after="0" w:line="240" w:lineRule="auto"/>
              <w:jc w:val="center"/>
              <w:rPr>
                <w:sz w:val="24"/>
                <w:szCs w:val="24"/>
              </w:rPr>
            </w:pPr>
          </w:p>
          <w:p w:rsidR="00C01588" w:rsidRDefault="00C11C4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01588">
        <w:trPr>
          <w:trHeight w:hRule="exact" w:val="416"/>
        </w:trPr>
        <w:tc>
          <w:tcPr>
            <w:tcW w:w="5671" w:type="dxa"/>
          </w:tcPr>
          <w:p w:rsidR="00C01588" w:rsidRDefault="00C01588"/>
        </w:tc>
        <w:tc>
          <w:tcPr>
            <w:tcW w:w="1702" w:type="dxa"/>
          </w:tcPr>
          <w:p w:rsidR="00C01588" w:rsidRDefault="00C01588"/>
        </w:tc>
        <w:tc>
          <w:tcPr>
            <w:tcW w:w="426" w:type="dxa"/>
          </w:tcPr>
          <w:p w:rsidR="00C01588" w:rsidRDefault="00C01588"/>
        </w:tc>
        <w:tc>
          <w:tcPr>
            <w:tcW w:w="710" w:type="dxa"/>
          </w:tcPr>
          <w:p w:rsidR="00C01588" w:rsidRDefault="00C01588"/>
        </w:tc>
        <w:tc>
          <w:tcPr>
            <w:tcW w:w="1135" w:type="dxa"/>
          </w:tcPr>
          <w:p w:rsidR="00C01588" w:rsidRDefault="00C01588"/>
        </w:tc>
      </w:tr>
      <w:tr w:rsidR="00C0158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1588" w:rsidRDefault="00C11C42">
            <w:pPr>
              <w:spacing w:after="0" w:line="240" w:lineRule="auto"/>
              <w:jc w:val="center"/>
              <w:rPr>
                <w:sz w:val="24"/>
                <w:szCs w:val="24"/>
              </w:rPr>
            </w:pPr>
            <w:r>
              <w:rPr>
                <w:rFonts w:ascii="Times New Roman" w:hAnsi="Times New Roman" w:cs="Times New Roman"/>
                <w:color w:val="000000"/>
                <w:sz w:val="24"/>
                <w:szCs w:val="24"/>
              </w:rPr>
              <w:t>Часов</w:t>
            </w:r>
          </w:p>
        </w:tc>
      </w:tr>
      <w:tr w:rsidR="00C0158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01588" w:rsidRDefault="00C0158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01588" w:rsidRDefault="00C0158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01588" w:rsidRDefault="00C0158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01588" w:rsidRDefault="00C01588"/>
        </w:tc>
      </w:tr>
      <w:tr w:rsidR="00C0158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2</w:t>
            </w:r>
          </w:p>
        </w:tc>
      </w:tr>
      <w:tr w:rsidR="00C0158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2</w:t>
            </w:r>
          </w:p>
        </w:tc>
      </w:tr>
      <w:tr w:rsidR="00C0158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Система комплексного экономического анализа и поиска 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2</w:t>
            </w:r>
          </w:p>
        </w:tc>
      </w:tr>
      <w:tr w:rsidR="00C0158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2</w:t>
            </w:r>
          </w:p>
        </w:tc>
      </w:tr>
      <w:tr w:rsidR="00C0158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2</w:t>
            </w:r>
          </w:p>
        </w:tc>
      </w:tr>
      <w:tr w:rsidR="00C0158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2</w:t>
            </w:r>
          </w:p>
        </w:tc>
      </w:tr>
      <w:tr w:rsidR="00C0158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2</w:t>
            </w:r>
          </w:p>
        </w:tc>
      </w:tr>
      <w:tr w:rsidR="00C0158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2</w:t>
            </w:r>
          </w:p>
        </w:tc>
      </w:tr>
      <w:tr w:rsidR="00C0158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2</w:t>
            </w:r>
          </w:p>
        </w:tc>
      </w:tr>
      <w:tr w:rsidR="00C0158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4</w:t>
            </w:r>
          </w:p>
        </w:tc>
      </w:tr>
      <w:tr w:rsidR="00C0158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10</w:t>
            </w:r>
          </w:p>
        </w:tc>
      </w:tr>
      <w:tr w:rsidR="00C0158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12</w:t>
            </w:r>
          </w:p>
        </w:tc>
      </w:tr>
      <w:tr w:rsidR="00C0158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14</w:t>
            </w:r>
          </w:p>
        </w:tc>
      </w:tr>
      <w:tr w:rsidR="00C0158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14</w:t>
            </w:r>
          </w:p>
        </w:tc>
      </w:tr>
      <w:tr w:rsidR="00C0158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0158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0158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color w:val="000000"/>
                <w:sz w:val="24"/>
                <w:szCs w:val="24"/>
              </w:rPr>
              <w:t>72</w:t>
            </w:r>
          </w:p>
        </w:tc>
      </w:tr>
      <w:tr w:rsidR="00C01588">
        <w:trPr>
          <w:trHeight w:hRule="exact" w:val="1455"/>
        </w:trPr>
        <w:tc>
          <w:tcPr>
            <w:tcW w:w="9654" w:type="dxa"/>
            <w:gridSpan w:val="5"/>
            <w:shd w:val="clear" w:color="000000" w:fill="FFFFFF"/>
            <w:tcMar>
              <w:left w:w="34" w:type="dxa"/>
              <w:right w:w="34" w:type="dxa"/>
            </w:tcMar>
          </w:tcPr>
          <w:p w:rsidR="00C01588" w:rsidRDefault="00C01588">
            <w:pPr>
              <w:spacing w:after="0" w:line="240" w:lineRule="auto"/>
              <w:jc w:val="both"/>
              <w:rPr>
                <w:sz w:val="20"/>
                <w:szCs w:val="20"/>
              </w:rPr>
            </w:pPr>
          </w:p>
          <w:p w:rsidR="00C01588" w:rsidRDefault="00C11C42">
            <w:pPr>
              <w:spacing w:after="0" w:line="240" w:lineRule="auto"/>
              <w:jc w:val="both"/>
              <w:rPr>
                <w:sz w:val="20"/>
                <w:szCs w:val="20"/>
              </w:rPr>
            </w:pPr>
            <w:r>
              <w:rPr>
                <w:rFonts w:ascii="Times New Roman" w:hAnsi="Times New Roman" w:cs="Times New Roman"/>
                <w:color w:val="000000"/>
                <w:sz w:val="20"/>
                <w:szCs w:val="20"/>
              </w:rPr>
              <w:t>* Примечания:</w:t>
            </w:r>
          </w:p>
          <w:p w:rsidR="00C01588" w:rsidRDefault="00C11C4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1588">
        <w:trPr>
          <w:trHeight w:hRule="exact" w:val="15391"/>
        </w:trPr>
        <w:tc>
          <w:tcPr>
            <w:tcW w:w="9654" w:type="dxa"/>
            <w:shd w:val="clear" w:color="000000" w:fill="FFFFFF"/>
            <w:tcMar>
              <w:left w:w="34" w:type="dxa"/>
              <w:right w:w="34" w:type="dxa"/>
            </w:tcMar>
          </w:tcPr>
          <w:p w:rsidR="00C01588" w:rsidRDefault="00C11C42">
            <w:pPr>
              <w:spacing w:after="0" w:line="240" w:lineRule="auto"/>
              <w:jc w:val="both"/>
              <w:rPr>
                <w:sz w:val="20"/>
                <w:szCs w:val="20"/>
              </w:rPr>
            </w:pPr>
            <w:r>
              <w:rPr>
                <w:rFonts w:ascii="Times New Roman" w:hAnsi="Times New Roman" w:cs="Times New Roman"/>
                <w:color w:val="000000"/>
                <w:sz w:val="20"/>
                <w:szCs w:val="20"/>
              </w:rPr>
              <w:lastRenderedPageBreak/>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01588" w:rsidRDefault="00C11C4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01588" w:rsidRDefault="00C11C4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01588" w:rsidRDefault="00C11C4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01588" w:rsidRDefault="00C11C4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01588" w:rsidRDefault="00C11C4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01588" w:rsidRDefault="00C11C4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1588">
        <w:trPr>
          <w:trHeight w:hRule="exact" w:val="1141"/>
        </w:trPr>
        <w:tc>
          <w:tcPr>
            <w:tcW w:w="9654" w:type="dxa"/>
            <w:shd w:val="clear" w:color="000000" w:fill="FFFFFF"/>
            <w:tcMar>
              <w:left w:w="34" w:type="dxa"/>
              <w:right w:w="34" w:type="dxa"/>
            </w:tcMar>
          </w:tcPr>
          <w:p w:rsidR="00C01588" w:rsidRDefault="00C11C42">
            <w:pPr>
              <w:spacing w:after="0" w:line="240" w:lineRule="auto"/>
              <w:jc w:val="both"/>
              <w:rPr>
                <w:sz w:val="20"/>
                <w:szCs w:val="20"/>
              </w:rPr>
            </w:pPr>
            <w:r>
              <w:rPr>
                <w:rFonts w:ascii="Times New Roman" w:hAnsi="Times New Roman" w:cs="Times New Roman"/>
                <w:color w:val="000000"/>
                <w:sz w:val="20"/>
                <w:szCs w:val="20"/>
              </w:rPr>
              <w:lastRenderedPageBreak/>
              <w:t>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01588">
        <w:trPr>
          <w:trHeight w:hRule="exact" w:val="585"/>
        </w:trPr>
        <w:tc>
          <w:tcPr>
            <w:tcW w:w="9654" w:type="dxa"/>
            <w:shd w:val="clear" w:color="000000" w:fill="FFFFFF"/>
            <w:tcMar>
              <w:left w:w="34" w:type="dxa"/>
              <w:right w:w="34" w:type="dxa"/>
            </w:tcMar>
          </w:tcPr>
          <w:p w:rsidR="00C01588" w:rsidRDefault="00C01588">
            <w:pPr>
              <w:spacing w:after="0" w:line="240" w:lineRule="auto"/>
              <w:rPr>
                <w:sz w:val="24"/>
                <w:szCs w:val="24"/>
              </w:rPr>
            </w:pPr>
          </w:p>
          <w:p w:rsidR="00C01588" w:rsidRDefault="00C11C4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01588">
        <w:trPr>
          <w:trHeight w:hRule="exact" w:val="277"/>
        </w:trPr>
        <w:tc>
          <w:tcPr>
            <w:tcW w:w="9654" w:type="dxa"/>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01588">
        <w:trPr>
          <w:trHeight w:hRule="exact" w:val="26"/>
        </w:trPr>
        <w:tc>
          <w:tcPr>
            <w:tcW w:w="9654" w:type="dxa"/>
            <w:vMerge w:val="restart"/>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Методология и методика экономического анализа</w:t>
            </w:r>
          </w:p>
        </w:tc>
      </w:tr>
      <w:tr w:rsidR="00C01588">
        <w:trPr>
          <w:trHeight w:hRule="exact" w:val="277"/>
        </w:trPr>
        <w:tc>
          <w:tcPr>
            <w:tcW w:w="9654" w:type="dxa"/>
            <w:vMerge/>
            <w:shd w:val="clear" w:color="000000" w:fill="FFFFFF"/>
            <w:tcMar>
              <w:left w:w="34" w:type="dxa"/>
              <w:right w:w="34" w:type="dxa"/>
            </w:tcMar>
          </w:tcPr>
          <w:p w:rsidR="00C01588" w:rsidRDefault="00C01588"/>
        </w:tc>
      </w:tr>
      <w:tr w:rsidR="00C01588">
        <w:trPr>
          <w:trHeight w:hRule="exact" w:val="1907"/>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rsidR="00C01588" w:rsidRDefault="00C11C42">
            <w:pPr>
              <w:spacing w:after="0" w:line="240" w:lineRule="auto"/>
              <w:jc w:val="both"/>
              <w:rPr>
                <w:sz w:val="24"/>
                <w:szCs w:val="24"/>
              </w:rPr>
            </w:pPr>
            <w:r>
              <w:rPr>
                <w:rFonts w:ascii="Times New Roman" w:hAnsi="Times New Roman" w:cs="Times New Roman"/>
                <w:color w:val="000000"/>
                <w:sz w:val="24"/>
                <w:szCs w:val="24"/>
              </w:rPr>
              <w:t>Статистические методы в анализе хозяйственной деятельности. Бухгалтерские приемы в анализе хозяйственной деятельности.</w:t>
            </w:r>
          </w:p>
          <w:p w:rsidR="00C01588" w:rsidRDefault="00C11C42">
            <w:pPr>
              <w:spacing w:after="0" w:line="240" w:lineRule="auto"/>
              <w:jc w:val="both"/>
              <w:rPr>
                <w:sz w:val="24"/>
                <w:szCs w:val="24"/>
              </w:rPr>
            </w:pPr>
            <w:r>
              <w:rPr>
                <w:rFonts w:ascii="Times New Roman" w:hAnsi="Times New Roman" w:cs="Times New Roman"/>
                <w:color w:val="000000"/>
                <w:sz w:val="24"/>
                <w:szCs w:val="24"/>
              </w:rPr>
              <w:t>Логические методы анализа.</w:t>
            </w:r>
          </w:p>
        </w:tc>
      </w:tr>
      <w:tr w:rsidR="00C01588">
        <w:trPr>
          <w:trHeight w:hRule="exact" w:val="304"/>
        </w:trPr>
        <w:tc>
          <w:tcPr>
            <w:tcW w:w="9654" w:type="dxa"/>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Экономико-математические методы анализа хозяйственной деятельности</w:t>
            </w:r>
          </w:p>
        </w:tc>
      </w:tr>
      <w:tr w:rsidR="00C01588">
        <w:trPr>
          <w:trHeight w:hRule="exact" w:val="2989"/>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Классификация экономико-математических методов анализа хозяйственной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 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rsidR="00C01588">
        <w:trPr>
          <w:trHeight w:hRule="exact" w:val="585"/>
        </w:trPr>
        <w:tc>
          <w:tcPr>
            <w:tcW w:w="9654" w:type="dxa"/>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Система комплексного экономического анализа и поиска резервов повышения эффективности хозяйственной деятельности</w:t>
            </w:r>
          </w:p>
        </w:tc>
      </w:tr>
      <w:tr w:rsidR="00C01588">
        <w:trPr>
          <w:trHeight w:hRule="exact" w:val="1096"/>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rsidR="00C01588">
        <w:trPr>
          <w:trHeight w:hRule="exact" w:val="585"/>
        </w:trPr>
        <w:tc>
          <w:tcPr>
            <w:tcW w:w="9654" w:type="dxa"/>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Методология комплексного анализа основных показателей хозяйственной деятельности</w:t>
            </w:r>
          </w:p>
        </w:tc>
      </w:tr>
      <w:tr w:rsidR="00C01588">
        <w:trPr>
          <w:trHeight w:hRule="exact" w:val="1907"/>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rsidR="00C01588">
        <w:trPr>
          <w:trHeight w:hRule="exact" w:val="277"/>
        </w:trPr>
        <w:tc>
          <w:tcPr>
            <w:tcW w:w="9654" w:type="dxa"/>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C01588">
        <w:trPr>
          <w:trHeight w:hRule="exact" w:val="14"/>
        </w:trPr>
        <w:tc>
          <w:tcPr>
            <w:tcW w:w="9640" w:type="dxa"/>
          </w:tcPr>
          <w:p w:rsidR="00C01588" w:rsidRDefault="00C01588"/>
        </w:tc>
      </w:tr>
      <w:tr w:rsidR="00C01588">
        <w:trPr>
          <w:trHeight w:hRule="exact" w:val="304"/>
        </w:trPr>
        <w:tc>
          <w:tcPr>
            <w:tcW w:w="9654" w:type="dxa"/>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Научные основы экономического анализа</w:t>
            </w:r>
          </w:p>
        </w:tc>
      </w:tr>
      <w:tr w:rsidR="00C01588">
        <w:trPr>
          <w:trHeight w:hRule="exact" w:val="1366"/>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Экономический анализ хозяйственной деятельности как наука и практика. Место экономического анализа в системе экономической науки. Сущность и содержание экономического анализа, этапы экономического анализа. Предмет, метод и объекты экономического анализа. Задачи экономического анализа. Требования к анализу.  Связь анализа с другими дисциплинами.</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01588">
        <w:trPr>
          <w:trHeight w:hRule="exact" w:val="304"/>
        </w:trPr>
        <w:tc>
          <w:tcPr>
            <w:tcW w:w="9654" w:type="dxa"/>
            <w:gridSpan w:val="2"/>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lastRenderedPageBreak/>
              <w:t>Методология и методика экономического анализа</w:t>
            </w:r>
          </w:p>
        </w:tc>
      </w:tr>
      <w:tr w:rsidR="00C01588">
        <w:trPr>
          <w:trHeight w:hRule="exact" w:val="1637"/>
        </w:trPr>
        <w:tc>
          <w:tcPr>
            <w:tcW w:w="9654" w:type="dxa"/>
            <w:gridSpan w:val="2"/>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rsidR="00C01588">
        <w:trPr>
          <w:trHeight w:hRule="exact" w:val="14"/>
        </w:trPr>
        <w:tc>
          <w:tcPr>
            <w:tcW w:w="285" w:type="dxa"/>
          </w:tcPr>
          <w:p w:rsidR="00C01588" w:rsidRDefault="00C01588"/>
        </w:tc>
        <w:tc>
          <w:tcPr>
            <w:tcW w:w="9356" w:type="dxa"/>
          </w:tcPr>
          <w:p w:rsidR="00C01588" w:rsidRDefault="00C01588"/>
        </w:tc>
      </w:tr>
      <w:tr w:rsidR="00C01588">
        <w:trPr>
          <w:trHeight w:hRule="exact" w:val="304"/>
        </w:trPr>
        <w:tc>
          <w:tcPr>
            <w:tcW w:w="9654" w:type="dxa"/>
            <w:gridSpan w:val="2"/>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Экономико-математические методы анализа хозяйственной деятельности</w:t>
            </w:r>
          </w:p>
        </w:tc>
      </w:tr>
      <w:tr w:rsidR="00C01588">
        <w:trPr>
          <w:trHeight w:hRule="exact" w:val="285"/>
        </w:trPr>
        <w:tc>
          <w:tcPr>
            <w:tcW w:w="9654" w:type="dxa"/>
            <w:gridSpan w:val="2"/>
            <w:shd w:val="clear" w:color="000000" w:fill="FFFFFF"/>
            <w:tcMar>
              <w:left w:w="34" w:type="dxa"/>
              <w:right w:w="34" w:type="dxa"/>
            </w:tcMar>
          </w:tcPr>
          <w:p w:rsidR="00C01588" w:rsidRDefault="00C01588">
            <w:pPr>
              <w:spacing w:after="0" w:line="240" w:lineRule="auto"/>
              <w:jc w:val="both"/>
              <w:rPr>
                <w:sz w:val="24"/>
                <w:szCs w:val="24"/>
              </w:rPr>
            </w:pPr>
          </w:p>
        </w:tc>
      </w:tr>
      <w:tr w:rsidR="00C01588">
        <w:trPr>
          <w:trHeight w:hRule="exact" w:val="14"/>
        </w:trPr>
        <w:tc>
          <w:tcPr>
            <w:tcW w:w="285" w:type="dxa"/>
          </w:tcPr>
          <w:p w:rsidR="00C01588" w:rsidRDefault="00C01588"/>
        </w:tc>
        <w:tc>
          <w:tcPr>
            <w:tcW w:w="9356" w:type="dxa"/>
          </w:tcPr>
          <w:p w:rsidR="00C01588" w:rsidRDefault="00C01588"/>
        </w:tc>
      </w:tr>
      <w:tr w:rsidR="00C01588">
        <w:trPr>
          <w:trHeight w:hRule="exact" w:val="585"/>
        </w:trPr>
        <w:tc>
          <w:tcPr>
            <w:tcW w:w="9654" w:type="dxa"/>
            <w:gridSpan w:val="2"/>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Система комплексного экономического анализа и поиска 6резервов повышения эффективности хозяйственной деятельности</w:t>
            </w:r>
          </w:p>
        </w:tc>
      </w:tr>
      <w:tr w:rsidR="00C01588">
        <w:trPr>
          <w:trHeight w:hRule="exact" w:val="285"/>
        </w:trPr>
        <w:tc>
          <w:tcPr>
            <w:tcW w:w="9654" w:type="dxa"/>
            <w:gridSpan w:val="2"/>
            <w:shd w:val="clear" w:color="000000" w:fill="FFFFFF"/>
            <w:tcMar>
              <w:left w:w="34" w:type="dxa"/>
              <w:right w:w="34" w:type="dxa"/>
            </w:tcMar>
          </w:tcPr>
          <w:p w:rsidR="00C01588" w:rsidRDefault="00C01588">
            <w:pPr>
              <w:spacing w:after="0" w:line="240" w:lineRule="auto"/>
              <w:jc w:val="both"/>
              <w:rPr>
                <w:sz w:val="24"/>
                <w:szCs w:val="24"/>
              </w:rPr>
            </w:pPr>
          </w:p>
        </w:tc>
      </w:tr>
      <w:tr w:rsidR="00C01588">
        <w:trPr>
          <w:trHeight w:hRule="exact" w:val="14"/>
        </w:trPr>
        <w:tc>
          <w:tcPr>
            <w:tcW w:w="285" w:type="dxa"/>
          </w:tcPr>
          <w:p w:rsidR="00C01588" w:rsidRDefault="00C01588"/>
        </w:tc>
        <w:tc>
          <w:tcPr>
            <w:tcW w:w="9356" w:type="dxa"/>
          </w:tcPr>
          <w:p w:rsidR="00C01588" w:rsidRDefault="00C01588"/>
        </w:tc>
      </w:tr>
      <w:tr w:rsidR="00C01588">
        <w:trPr>
          <w:trHeight w:hRule="exact" w:val="585"/>
        </w:trPr>
        <w:tc>
          <w:tcPr>
            <w:tcW w:w="9654" w:type="dxa"/>
            <w:gridSpan w:val="2"/>
            <w:shd w:val="clear" w:color="000000" w:fill="FFFFFF"/>
            <w:tcMar>
              <w:left w:w="34" w:type="dxa"/>
              <w:right w:w="34" w:type="dxa"/>
            </w:tcMar>
          </w:tcPr>
          <w:p w:rsidR="00C01588" w:rsidRDefault="00C11C42">
            <w:pPr>
              <w:spacing w:after="0" w:line="240" w:lineRule="auto"/>
              <w:jc w:val="center"/>
              <w:rPr>
                <w:sz w:val="24"/>
                <w:szCs w:val="24"/>
              </w:rPr>
            </w:pPr>
            <w:r>
              <w:rPr>
                <w:rFonts w:ascii="Times New Roman" w:hAnsi="Times New Roman" w:cs="Times New Roman"/>
                <w:b/>
                <w:color w:val="000000"/>
                <w:sz w:val="24"/>
                <w:szCs w:val="24"/>
              </w:rPr>
              <w:t>Методология комплексного анализа основных показателей хозяйственной деятельности</w:t>
            </w:r>
          </w:p>
        </w:tc>
      </w:tr>
      <w:tr w:rsidR="00C01588">
        <w:trPr>
          <w:trHeight w:hRule="exact" w:val="285"/>
        </w:trPr>
        <w:tc>
          <w:tcPr>
            <w:tcW w:w="9654" w:type="dxa"/>
            <w:gridSpan w:val="2"/>
            <w:shd w:val="clear" w:color="000000" w:fill="FFFFFF"/>
            <w:tcMar>
              <w:left w:w="34" w:type="dxa"/>
              <w:right w:w="34" w:type="dxa"/>
            </w:tcMar>
          </w:tcPr>
          <w:p w:rsidR="00C01588" w:rsidRDefault="00C01588">
            <w:pPr>
              <w:spacing w:after="0" w:line="240" w:lineRule="auto"/>
              <w:jc w:val="both"/>
              <w:rPr>
                <w:sz w:val="24"/>
                <w:szCs w:val="24"/>
              </w:rPr>
            </w:pPr>
          </w:p>
        </w:tc>
      </w:tr>
      <w:tr w:rsidR="00C01588">
        <w:trPr>
          <w:trHeight w:hRule="exact" w:val="855"/>
        </w:trPr>
        <w:tc>
          <w:tcPr>
            <w:tcW w:w="9654" w:type="dxa"/>
            <w:gridSpan w:val="2"/>
            <w:shd w:val="clear" w:color="000000" w:fill="FFFFFF"/>
            <w:tcMar>
              <w:left w:w="34" w:type="dxa"/>
              <w:right w:w="34" w:type="dxa"/>
            </w:tcMar>
          </w:tcPr>
          <w:p w:rsidR="00C01588" w:rsidRDefault="00C01588">
            <w:pPr>
              <w:spacing w:after="0" w:line="240" w:lineRule="auto"/>
              <w:rPr>
                <w:sz w:val="24"/>
                <w:szCs w:val="24"/>
              </w:rPr>
            </w:pPr>
          </w:p>
          <w:p w:rsidR="00C01588" w:rsidRDefault="00C11C4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01588">
        <w:trPr>
          <w:trHeight w:hRule="exact" w:val="4912"/>
        </w:trPr>
        <w:tc>
          <w:tcPr>
            <w:tcW w:w="9654" w:type="dxa"/>
            <w:gridSpan w:val="2"/>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«Аналитические методы и модели в экономике и управлении» / Касюк Е.А.. – Омск: Изд-во Омской гуманитарной академии, 2022.</w:t>
            </w:r>
          </w:p>
          <w:p w:rsidR="00C01588" w:rsidRDefault="00C11C4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01588" w:rsidRDefault="00C11C4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01588" w:rsidRDefault="00C11C4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01588">
        <w:trPr>
          <w:trHeight w:hRule="exact" w:val="138"/>
        </w:trPr>
        <w:tc>
          <w:tcPr>
            <w:tcW w:w="285" w:type="dxa"/>
          </w:tcPr>
          <w:p w:rsidR="00C01588" w:rsidRDefault="00C01588"/>
        </w:tc>
        <w:tc>
          <w:tcPr>
            <w:tcW w:w="9356" w:type="dxa"/>
          </w:tcPr>
          <w:p w:rsidR="00C01588" w:rsidRDefault="00C01588"/>
        </w:tc>
      </w:tr>
      <w:tr w:rsidR="00C01588">
        <w:trPr>
          <w:trHeight w:hRule="exact" w:val="855"/>
        </w:trPr>
        <w:tc>
          <w:tcPr>
            <w:tcW w:w="9654" w:type="dxa"/>
            <w:gridSpan w:val="2"/>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01588" w:rsidRDefault="00C11C42">
            <w:pPr>
              <w:spacing w:after="0" w:line="240" w:lineRule="auto"/>
              <w:rPr>
                <w:sz w:val="24"/>
                <w:szCs w:val="24"/>
              </w:rPr>
            </w:pPr>
            <w:r>
              <w:rPr>
                <w:rFonts w:ascii="Times New Roman" w:hAnsi="Times New Roman" w:cs="Times New Roman"/>
                <w:b/>
                <w:color w:val="000000"/>
                <w:sz w:val="24"/>
                <w:szCs w:val="24"/>
              </w:rPr>
              <w:t>Основная:</w:t>
            </w:r>
          </w:p>
        </w:tc>
      </w:tr>
      <w:tr w:rsidR="00C01588">
        <w:trPr>
          <w:trHeight w:hRule="exact" w:val="1637"/>
        </w:trPr>
        <w:tc>
          <w:tcPr>
            <w:tcW w:w="9654" w:type="dxa"/>
            <w:gridSpan w:val="2"/>
            <w:shd w:val="clear" w:color="000000" w:fill="FFFFFF"/>
            <w:tcMar>
              <w:left w:w="34" w:type="dxa"/>
              <w:right w:w="34" w:type="dxa"/>
            </w:tcMar>
          </w:tcPr>
          <w:p w:rsidR="00C01588" w:rsidRDefault="00C11C4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Войтоловский</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Агеева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Белозерова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Брылева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Глазов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Колобова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Курносова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Леонова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Малецкая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Пименова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Подшивалова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Сисина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Сысоева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Чистякова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Кузьмина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Штиллер</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Калинина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Мазурова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978-5-534-10997-9.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97AD3">
                <w:rPr>
                  <w:rStyle w:val="a3"/>
                </w:rPr>
                <w:t>https://urait.ru/bcode/454211</w:t>
              </w:r>
            </w:hyperlink>
            <w:r>
              <w:t xml:space="preserve"> </w:t>
            </w:r>
          </w:p>
        </w:tc>
      </w:tr>
      <w:tr w:rsidR="00C01588">
        <w:trPr>
          <w:trHeight w:hRule="exact" w:val="1637"/>
        </w:trPr>
        <w:tc>
          <w:tcPr>
            <w:tcW w:w="9654" w:type="dxa"/>
            <w:gridSpan w:val="2"/>
            <w:shd w:val="clear" w:color="000000" w:fill="FFFFFF"/>
            <w:tcMar>
              <w:left w:w="34" w:type="dxa"/>
              <w:right w:w="34" w:type="dxa"/>
            </w:tcMar>
          </w:tcPr>
          <w:p w:rsidR="00C01588" w:rsidRDefault="00C11C4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Войтоловский</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Агеева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Белозерова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Брылева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Глазов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Колобова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Курносова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Леонова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Малецкая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Пименова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Подшивалова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Сисина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Сысоева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Чистякова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Кузьмина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Штиллер</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Калинина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Мазурова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978-5-534-10999-3.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97AD3">
                <w:rPr>
                  <w:rStyle w:val="a3"/>
                </w:rPr>
                <w:t>https://urait.ru/bcode/454212</w:t>
              </w:r>
            </w:hyperlink>
            <w:r>
              <w:t xml:space="preserve"> </w:t>
            </w:r>
          </w:p>
        </w:tc>
      </w:tr>
      <w:tr w:rsidR="00C01588">
        <w:trPr>
          <w:trHeight w:hRule="exact" w:val="277"/>
        </w:trPr>
        <w:tc>
          <w:tcPr>
            <w:tcW w:w="285" w:type="dxa"/>
          </w:tcPr>
          <w:p w:rsidR="00C01588" w:rsidRDefault="00C01588"/>
        </w:tc>
        <w:tc>
          <w:tcPr>
            <w:tcW w:w="9370"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i/>
                <w:color w:val="000000"/>
                <w:sz w:val="24"/>
                <w:szCs w:val="24"/>
              </w:rPr>
              <w:t>Дополнительная:</w:t>
            </w:r>
          </w:p>
        </w:tc>
      </w:tr>
      <w:tr w:rsidR="00C01588">
        <w:trPr>
          <w:trHeight w:hRule="exact" w:val="26"/>
        </w:trPr>
        <w:tc>
          <w:tcPr>
            <w:tcW w:w="9654" w:type="dxa"/>
            <w:gridSpan w:val="2"/>
            <w:vMerge w:val="restart"/>
            <w:shd w:val="clear" w:color="000000" w:fill="FFFFFF"/>
            <w:tcMar>
              <w:left w:w="34" w:type="dxa"/>
              <w:right w:w="34" w:type="dxa"/>
            </w:tcMar>
          </w:tcPr>
          <w:p w:rsidR="00C01588" w:rsidRDefault="00C11C4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Любушин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978-5-238-01745-7.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p>
        </w:tc>
      </w:tr>
      <w:tr w:rsidR="00C01588">
        <w:trPr>
          <w:trHeight w:hRule="exact" w:val="718"/>
        </w:trPr>
        <w:tc>
          <w:tcPr>
            <w:tcW w:w="9654" w:type="dxa"/>
            <w:gridSpan w:val="2"/>
            <w:vMerge/>
            <w:shd w:val="clear" w:color="000000" w:fill="FFFFFF"/>
            <w:tcMar>
              <w:left w:w="34" w:type="dxa"/>
              <w:right w:w="34" w:type="dxa"/>
            </w:tcMar>
          </w:tcPr>
          <w:p w:rsidR="00C01588" w:rsidRDefault="00C01588"/>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1588">
        <w:trPr>
          <w:trHeight w:hRule="exact" w:val="285"/>
        </w:trPr>
        <w:tc>
          <w:tcPr>
            <w:tcW w:w="9654" w:type="dxa"/>
            <w:shd w:val="clear" w:color="000000" w:fill="FFFFFF"/>
            <w:tcMar>
              <w:left w:w="34" w:type="dxa"/>
              <w:right w:w="34" w:type="dxa"/>
            </w:tcMar>
          </w:tcPr>
          <w:p w:rsidR="00C01588" w:rsidRDefault="00697AD3">
            <w:pPr>
              <w:spacing w:after="0" w:line="240" w:lineRule="auto"/>
              <w:jc w:val="both"/>
              <w:rPr>
                <w:sz w:val="24"/>
                <w:szCs w:val="24"/>
              </w:rPr>
            </w:pPr>
            <w:hyperlink r:id="rId6" w:history="1">
              <w:r>
                <w:rPr>
                  <w:rStyle w:val="a3"/>
                  <w:rFonts w:ascii="Times New Roman" w:hAnsi="Times New Roman" w:cs="Times New Roman"/>
                  <w:sz w:val="24"/>
                  <w:szCs w:val="24"/>
                </w:rPr>
                <w:t>http://www.iprbookshop.ru/71233.html</w:t>
              </w:r>
            </w:hyperlink>
            <w:r w:rsidR="00C11C42">
              <w:t xml:space="preserve"> </w:t>
            </w:r>
          </w:p>
        </w:tc>
      </w:tr>
      <w:tr w:rsidR="00C01588">
        <w:trPr>
          <w:trHeight w:hRule="exact" w:val="1096"/>
        </w:trPr>
        <w:tc>
          <w:tcPr>
            <w:tcW w:w="9654" w:type="dxa"/>
            <w:shd w:val="clear" w:color="000000" w:fill="FFFFFF"/>
            <w:tcMar>
              <w:left w:w="34" w:type="dxa"/>
              <w:right w:w="34" w:type="dxa"/>
            </w:tcMar>
          </w:tcPr>
          <w:p w:rsidR="00C01588" w:rsidRDefault="00C11C4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Гиляровская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Корнякова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Пласкова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Соколова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Пожидаева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Ендовицкий</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Гиляровской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615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5-238-00383-8.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97AD3">
                <w:rPr>
                  <w:rStyle w:val="a3"/>
                </w:rPr>
                <w:t>http://www.iprbookshop.ru/81599.html</w:t>
              </w:r>
            </w:hyperlink>
            <w:r>
              <w:t xml:space="preserve"> </w:t>
            </w:r>
          </w:p>
        </w:tc>
      </w:tr>
      <w:tr w:rsidR="00C01588">
        <w:trPr>
          <w:trHeight w:hRule="exact" w:val="585"/>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01588">
        <w:trPr>
          <w:trHeight w:hRule="exact" w:val="9751"/>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697AD3">
                <w:rPr>
                  <w:rStyle w:val="a3"/>
                  <w:rFonts w:ascii="Times New Roman" w:hAnsi="Times New Roman" w:cs="Times New Roman"/>
                  <w:sz w:val="24"/>
                  <w:szCs w:val="24"/>
                </w:rPr>
                <w:t>http://www.iprbookshop.ru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697AD3">
                <w:rPr>
                  <w:rStyle w:val="a3"/>
                  <w:rFonts w:ascii="Times New Roman" w:hAnsi="Times New Roman" w:cs="Times New Roman"/>
                  <w:sz w:val="24"/>
                  <w:szCs w:val="24"/>
                </w:rPr>
                <w:t>http://biblio-online.ru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697AD3">
                <w:rPr>
                  <w:rStyle w:val="a3"/>
                  <w:rFonts w:ascii="Times New Roman" w:hAnsi="Times New Roman" w:cs="Times New Roman"/>
                  <w:sz w:val="24"/>
                  <w:szCs w:val="24"/>
                </w:rPr>
                <w:t>http://window.edu.ru/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697AD3">
                <w:rPr>
                  <w:rStyle w:val="a3"/>
                  <w:rFonts w:ascii="Times New Roman" w:hAnsi="Times New Roman" w:cs="Times New Roman"/>
                  <w:sz w:val="24"/>
                  <w:szCs w:val="24"/>
                </w:rPr>
                <w:t>http://elibrary.ru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697AD3">
                <w:rPr>
                  <w:rStyle w:val="a3"/>
                  <w:rFonts w:ascii="Times New Roman" w:hAnsi="Times New Roman" w:cs="Times New Roman"/>
                  <w:sz w:val="24"/>
                  <w:szCs w:val="24"/>
                </w:rPr>
                <w:t>http://www.sciencedirect.com</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697AD3">
                <w:rPr>
                  <w:rStyle w:val="a3"/>
                  <w:rFonts w:ascii="Times New Roman" w:hAnsi="Times New Roman" w:cs="Times New Roman"/>
                  <w:sz w:val="24"/>
                  <w:szCs w:val="24"/>
                </w:rPr>
                <w:t>http://journals.cambridge.org</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697AD3">
                <w:rPr>
                  <w:rStyle w:val="a3"/>
                  <w:rFonts w:ascii="Times New Roman" w:hAnsi="Times New Roman" w:cs="Times New Roman"/>
                  <w:sz w:val="24"/>
                  <w:szCs w:val="24"/>
                </w:rPr>
                <w:t>http://www.oxfordjoumals.org</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697AD3">
                <w:rPr>
                  <w:rStyle w:val="a3"/>
                  <w:rFonts w:ascii="Times New Roman" w:hAnsi="Times New Roman" w:cs="Times New Roman"/>
                  <w:sz w:val="24"/>
                  <w:szCs w:val="24"/>
                </w:rPr>
                <w:t>http://dic.academic.ru/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697AD3">
                <w:rPr>
                  <w:rStyle w:val="a3"/>
                  <w:rFonts w:ascii="Times New Roman" w:hAnsi="Times New Roman" w:cs="Times New Roman"/>
                  <w:sz w:val="24"/>
                  <w:szCs w:val="24"/>
                </w:rPr>
                <w:t>http://www.benran.ru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697AD3">
                <w:rPr>
                  <w:rStyle w:val="a3"/>
                  <w:rFonts w:ascii="Times New Roman" w:hAnsi="Times New Roman" w:cs="Times New Roman"/>
                  <w:sz w:val="24"/>
                  <w:szCs w:val="24"/>
                </w:rPr>
                <w:t>http://www.gks.ru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697AD3">
                <w:rPr>
                  <w:rStyle w:val="a3"/>
                  <w:rFonts w:ascii="Times New Roman" w:hAnsi="Times New Roman" w:cs="Times New Roman"/>
                  <w:sz w:val="24"/>
                  <w:szCs w:val="24"/>
                </w:rPr>
                <w:t>http://diss.rsl.ru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697AD3">
                <w:rPr>
                  <w:rStyle w:val="a3"/>
                  <w:rFonts w:ascii="Times New Roman" w:hAnsi="Times New Roman" w:cs="Times New Roman"/>
                  <w:sz w:val="24"/>
                  <w:szCs w:val="24"/>
                </w:rPr>
                <w:t>http://ru.spinform.ru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01588" w:rsidRDefault="00C11C4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01588">
        <w:trPr>
          <w:trHeight w:hRule="exact" w:val="314"/>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01588">
        <w:trPr>
          <w:trHeight w:hRule="exact" w:val="3359"/>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1588">
        <w:trPr>
          <w:trHeight w:hRule="exact" w:val="10455"/>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lastRenderedPageBreak/>
              <w:t>Для понимания материала учебной дисциплины и качественного его усвоения рекомендуется такая последовательность действий:</w:t>
            </w:r>
          </w:p>
          <w:p w:rsidR="00C01588" w:rsidRDefault="00C11C4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01588" w:rsidRDefault="00C11C4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01588" w:rsidRDefault="00C11C4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01588" w:rsidRDefault="00C11C4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01588" w:rsidRDefault="00C11C4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01588" w:rsidRDefault="00C11C4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C01588" w:rsidRDefault="00C11C4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01588" w:rsidRDefault="00C11C4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01588" w:rsidRDefault="00C11C4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01588">
        <w:trPr>
          <w:trHeight w:hRule="exact" w:val="855"/>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01588">
        <w:trPr>
          <w:trHeight w:hRule="exact" w:val="2989"/>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01588" w:rsidRDefault="00C01588">
            <w:pPr>
              <w:spacing w:after="0" w:line="240" w:lineRule="auto"/>
              <w:jc w:val="both"/>
              <w:rPr>
                <w:sz w:val="24"/>
                <w:szCs w:val="24"/>
              </w:rPr>
            </w:pPr>
          </w:p>
          <w:p w:rsidR="00C01588" w:rsidRDefault="00C11C4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01588" w:rsidRDefault="00C11C4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01588" w:rsidRDefault="00C11C4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01588" w:rsidRDefault="00C11C4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01588" w:rsidRDefault="00C11C4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01588" w:rsidRDefault="00C11C4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01588" w:rsidRDefault="00C01588">
            <w:pPr>
              <w:spacing w:after="0" w:line="240" w:lineRule="auto"/>
              <w:jc w:val="both"/>
              <w:rPr>
                <w:sz w:val="24"/>
                <w:szCs w:val="24"/>
              </w:rPr>
            </w:pPr>
          </w:p>
          <w:p w:rsidR="00C01588" w:rsidRDefault="00C11C4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01588">
        <w:trPr>
          <w:trHeight w:hRule="exact" w:val="304"/>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C01588">
        <w:trPr>
          <w:trHeight w:hRule="exact" w:val="304"/>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C01588">
        <w:trPr>
          <w:trHeight w:hRule="exact" w:val="304"/>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1588">
        <w:trPr>
          <w:trHeight w:hRule="exact" w:val="585"/>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lastRenderedPageBreak/>
              <w:t>• Портал Федеральных государственных образовательных стандартов высшего</w:t>
            </w:r>
          </w:p>
          <w:p w:rsidR="00C01588" w:rsidRDefault="00C11C42">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697AD3">
                <w:rPr>
                  <w:rStyle w:val="a3"/>
                  <w:rFonts w:ascii="Times New Roman" w:hAnsi="Times New Roman" w:cs="Times New Roman"/>
                  <w:sz w:val="24"/>
                  <w:szCs w:val="24"/>
                </w:rPr>
                <w:t>http://fgosvo.ru</w:t>
              </w:r>
            </w:hyperlink>
          </w:p>
        </w:tc>
      </w:tr>
      <w:tr w:rsidR="00C01588">
        <w:trPr>
          <w:trHeight w:hRule="exact" w:val="304"/>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sidR="00697AD3">
                <w:rPr>
                  <w:rStyle w:val="a3"/>
                  <w:rFonts w:ascii="Times New Roman" w:hAnsi="Times New Roman" w:cs="Times New Roman"/>
                  <w:sz w:val="24"/>
                  <w:szCs w:val="24"/>
                </w:rPr>
                <w:t>http://edu.garant.ru/omga/</w:t>
              </w:r>
            </w:hyperlink>
          </w:p>
        </w:tc>
      </w:tr>
      <w:tr w:rsidR="00C01588">
        <w:trPr>
          <w:trHeight w:hRule="exact" w:val="585"/>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5" w:history="1">
              <w:r w:rsidR="00697AD3">
                <w:rPr>
                  <w:rStyle w:val="a3"/>
                  <w:rFonts w:ascii="Times New Roman" w:hAnsi="Times New Roman" w:cs="Times New Roman"/>
                  <w:sz w:val="24"/>
                  <w:szCs w:val="24"/>
                </w:rPr>
                <w:t>http://www.consultant.ru/edu/student/study/</w:t>
              </w:r>
            </w:hyperlink>
          </w:p>
        </w:tc>
      </w:tr>
      <w:tr w:rsidR="00C01588">
        <w:trPr>
          <w:trHeight w:hRule="exact" w:val="314"/>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01588">
        <w:trPr>
          <w:trHeight w:hRule="exact" w:val="7587"/>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01588" w:rsidRDefault="00C11C4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01588" w:rsidRDefault="00C11C42">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C01588" w:rsidRDefault="00C11C4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01588" w:rsidRDefault="00C11C4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01588" w:rsidRDefault="00C11C4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01588" w:rsidRDefault="00C11C4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01588" w:rsidRDefault="00C11C4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01588" w:rsidRDefault="00C11C4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01588" w:rsidRDefault="00C11C4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01588" w:rsidRDefault="00C11C4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01588" w:rsidRDefault="00C11C42">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01588" w:rsidRDefault="00C11C4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01588" w:rsidRDefault="00C11C4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01588">
        <w:trPr>
          <w:trHeight w:hRule="exact" w:val="277"/>
        </w:trPr>
        <w:tc>
          <w:tcPr>
            <w:tcW w:w="9640" w:type="dxa"/>
          </w:tcPr>
          <w:p w:rsidR="00C01588" w:rsidRDefault="00C01588"/>
        </w:tc>
      </w:tr>
      <w:tr w:rsidR="00C01588">
        <w:trPr>
          <w:trHeight w:hRule="exact" w:val="585"/>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01588">
        <w:trPr>
          <w:trHeight w:hRule="exact" w:val="5152"/>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01588" w:rsidRDefault="00C11C4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01588" w:rsidRDefault="00C11C4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1588">
        <w:trPr>
          <w:trHeight w:hRule="exact" w:val="8939"/>
        </w:trPr>
        <w:tc>
          <w:tcPr>
            <w:tcW w:w="9654" w:type="dxa"/>
            <w:shd w:val="clear" w:color="000000" w:fill="FFFFFF"/>
            <w:tcMar>
              <w:left w:w="34" w:type="dxa"/>
              <w:right w:w="34" w:type="dxa"/>
            </w:tcMar>
          </w:tcPr>
          <w:p w:rsidR="00C01588" w:rsidRDefault="00C11C42">
            <w:pPr>
              <w:spacing w:after="0" w:line="240" w:lineRule="auto"/>
              <w:jc w:val="both"/>
              <w:rPr>
                <w:sz w:val="24"/>
                <w:szCs w:val="24"/>
              </w:rPr>
            </w:pPr>
            <w:r>
              <w:rPr>
                <w:rFonts w:ascii="Times New Roman" w:hAnsi="Times New Roman" w:cs="Times New Roman"/>
                <w:color w:val="000000"/>
                <w:sz w:val="24"/>
                <w:szCs w:val="24"/>
              </w:rPr>
              <w:lastRenderedPageBreak/>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01588" w:rsidRDefault="00C11C42">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p>
          <w:p w:rsidR="00C01588" w:rsidRDefault="00C11C4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C01588">
        <w:trPr>
          <w:trHeight w:hRule="exact" w:val="2748"/>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C01588">
        <w:trPr>
          <w:trHeight w:hRule="exact" w:val="3703"/>
        </w:trPr>
        <w:tc>
          <w:tcPr>
            <w:tcW w:w="9654" w:type="dxa"/>
            <w:shd w:val="clear" w:color="000000" w:fill="FFFFFF"/>
            <w:tcMar>
              <w:left w:w="34" w:type="dxa"/>
              <w:right w:w="34" w:type="dxa"/>
            </w:tcMar>
          </w:tcPr>
          <w:p w:rsidR="00C01588" w:rsidRDefault="00C11C42">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C01588" w:rsidRDefault="00C11C4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01588">
        <w:trPr>
          <w:trHeight w:hRule="exact" w:val="314"/>
        </w:trPr>
        <w:tc>
          <w:tcPr>
            <w:tcW w:w="9654" w:type="dxa"/>
            <w:shd w:val="clear" w:color="000000" w:fill="FFFFFF"/>
            <w:tcMar>
              <w:left w:w="34" w:type="dxa"/>
              <w:right w:w="34" w:type="dxa"/>
            </w:tcMar>
          </w:tcPr>
          <w:p w:rsidR="00C01588" w:rsidRDefault="00C01588"/>
        </w:tc>
      </w:tr>
    </w:tbl>
    <w:p w:rsidR="00C01588" w:rsidRDefault="00C01588"/>
    <w:sectPr w:rsidR="00C0158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97AD3"/>
    <w:rsid w:val="00BA6DB4"/>
    <w:rsid w:val="00C01588"/>
    <w:rsid w:val="00C11C42"/>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1C42"/>
    <w:rPr>
      <w:color w:val="0563C1" w:themeColor="hyperlink"/>
      <w:u w:val="single"/>
    </w:rPr>
  </w:style>
  <w:style w:type="character" w:styleId="a4">
    <w:name w:val="Unresolved Mention"/>
    <w:basedOn w:val="a0"/>
    <w:uiPriority w:val="99"/>
    <w:semiHidden/>
    <w:unhideWhenUsed/>
    <w:rsid w:val="00C1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81599.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71233.html" TargetMode="External"/><Relationship Id="rId11" Type="http://schemas.openxmlformats.org/officeDocument/2006/relationships/hyperlink" Target="http://elibrary.ru" TargetMode="External"/><Relationship Id="rId24" Type="http://schemas.openxmlformats.org/officeDocument/2006/relationships/hyperlink" Target="http://edu.garant.ru/omga/" TargetMode="External"/><Relationship Id="rId5" Type="http://schemas.openxmlformats.org/officeDocument/2006/relationships/hyperlink" Target="https://urait.ru/bcode/454212" TargetMode="External"/><Relationship Id="rId15" Type="http://schemas.openxmlformats.org/officeDocument/2006/relationships/hyperlink" Target="http://www.oxfordjoumals.org" TargetMode="External"/><Relationship Id="rId23" Type="http://schemas.openxmlformats.org/officeDocument/2006/relationships/hyperlink" Target="http://fgosvo.ru" TargetMode="External"/><Relationship Id="rId28"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4211"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www.biblio-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6106</Words>
  <Characters>34809</Characters>
  <Application>Microsoft Office Word</Application>
  <DocSecurity>0</DocSecurity>
  <Lines>290</Lines>
  <Paragraphs>81</Paragraphs>
  <ScaleCrop>false</ScaleCrop>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2022-2023_ФГОС3++2022_Маг-ОФО-Менеджмент(РМСиТПО)(22)_plx_Аналитические методы и модели в экономике и управлении</dc:title>
  <dc:creator>FastReport.NET</dc:creator>
  <cp:lastModifiedBy>Mark Bernstorf</cp:lastModifiedBy>
  <cp:revision>4</cp:revision>
  <dcterms:created xsi:type="dcterms:W3CDTF">2022-05-03T01:45:00Z</dcterms:created>
  <dcterms:modified xsi:type="dcterms:W3CDTF">2022-11-13T21:50:00Z</dcterms:modified>
</cp:coreProperties>
</file>